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AB" w:rsidRPr="00C644AB" w:rsidRDefault="00C644AB" w:rsidP="00C644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644AB" w:rsidRPr="00C644AB" w:rsidRDefault="00C644AB" w:rsidP="00C644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44AB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Новопластуновского </w:t>
      </w:r>
      <w:r w:rsidRPr="00C644AB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C644AB" w:rsidRPr="00C644AB" w:rsidRDefault="00C644AB" w:rsidP="00C644A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44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24.02.2016</w:t>
      </w:r>
      <w:r w:rsidRPr="00C644A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23/110</w:t>
      </w:r>
    </w:p>
    <w:p w:rsidR="00C644AB" w:rsidRDefault="00C644AB" w:rsidP="00B3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807" w:rsidRPr="00C71E48" w:rsidRDefault="00B32807" w:rsidP="00B3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О Т Ч Е Т</w:t>
      </w:r>
    </w:p>
    <w:p w:rsidR="00B32807" w:rsidRPr="00C71E48" w:rsidRDefault="00B32807" w:rsidP="00B3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главы Новопластуновского сельского поселения</w:t>
      </w:r>
    </w:p>
    <w:p w:rsidR="00B32807" w:rsidRPr="00C71E48" w:rsidRDefault="00B32807" w:rsidP="00B3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о  результатах своей деятельности и деятельности администрации Новопластуновского сельского поселения Павловского района</w:t>
      </w:r>
    </w:p>
    <w:p w:rsidR="00B32807" w:rsidRPr="00C71E48" w:rsidRDefault="00B32807" w:rsidP="00B3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за 2015 год</w:t>
      </w:r>
    </w:p>
    <w:p w:rsidR="00B32807" w:rsidRPr="00C71E48" w:rsidRDefault="00B32807" w:rsidP="00B328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Общая характеристика поселения.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На сегодняшний день в нашем поселении в 1334 подворьях проживает  3575 человека. Из них: мужчин - 1687, женщин - 1888. В возрасте  от 0- до 14 лет – 550 человек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 xml:space="preserve"> от 15 – 19 лет – 99 человек,  от 20-29 лет – 595 человек, в возрасте от 30 – 39 лет - 520, от 40-49 лет – 540 человек , от 50 – 59 лет – 538 человек и старше 60 лет  – 733 человека. 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1E48">
        <w:rPr>
          <w:rFonts w:ascii="Times New Roman" w:hAnsi="Times New Roman" w:cs="Times New Roman"/>
          <w:sz w:val="28"/>
          <w:szCs w:val="28"/>
        </w:rPr>
        <w:t>По национальному составу: русских 3389  человек,  белорусов – 18, армян – 26, украинцев – 115, грузин – 2, немцы- 4, молдаване- 4, азербайджанцы- 4, киргизы – 6, корейцы – 3.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Население в трудоспособном возрасте – 1569, численность занятого населения – 1426 человек. 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Характеристика экономической основы поселения.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Площадь земель Новопластуновского сельского поселения в административных границах составляет 13552 га из них:   земли сельскохозяйственного назначения составляют 11762 га, земли населенных пунктов составляют 949 га, земли промышленности, энергетики, транспорта, связи – 17,3 га, земли водного фонда – 761 га, земли запаса – 69 га. Численность работников на предприятиях и в организациях на территории поселения составила  1426 чел., в том числе: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в бюджетной сфере – 262;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производство и переработка сельскохозяйственной продукции –  754 человека, в том числе фермерских хозяйствах  - 145 человек;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транспорт и связь – 35 человек;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торговля и сфера обслуживания – 61 человек;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индивидуальных предпринимателей – 28 человек;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- другие отрасли – 286 человек. </w:t>
      </w: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          - официально зарегистрированных безработных на  1 января 2016 года – 15  человек.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Основной вид деятельности ИП и КФХ - выращивание сельскохозяйственных культур. Градообразующим предприятием на территории сельского поселения  является ПАО «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>».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  20 торговых точек. Из них </w:t>
      </w:r>
      <w:r w:rsidRPr="00C71E4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смешанных товаров осуществляют14  торговых точек. Работает ИП 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>оказывающее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 xml:space="preserve"> ритуальные услуги на территории сельского поселения.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 Большую роль в жизни сельского поселения играют личные подсобные хозяйства. Общее 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 xml:space="preserve"> которых 1334 , закреплено земельных участков общей площадью 377 га., из них занимающиеся товарным производством 120 ЛПХ, 5 ЛПХ стали на учет в качестве индивидуальных предпринимателей. 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На подворьях поселения содержится: КРС – 704 голов, из них 217 коров, овец и коз – 345 голова, лошадей –  5, кроликов – 700, птицы – 18300 голов, у фермеров и индивидуальных предпринимателей содержится: 86 голов 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>КРС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 xml:space="preserve"> в том числе 34 голов коров,  лошади – 2 головы.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За 2015 год на территории Новопластуновского сельского всеми формами хозяйствования поселения 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>в том числе с учетом фермы ) произведено 758,9 тонн мяса , 9716,1 тонн молока, выращено 3129 тонны картофеля, 1401,7 тонны овощей.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Если взять количество  произведенной за прошлый год  продукции на одного жителя поселения, то этот показатель по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Новопластуновскому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 сельскому поселению составляет: мяса – 208,1 килограмм, молока 2664,1 килограмм, картофеля – 858  килограмм, овощей – 384,3  килограмм. 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За 2015 год в личных подсобных хозяйствах закуплено перерабатывающими заготовительными организациями  792 тонн молока и   90  тонн мяса. 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В 2015 году малыми формами хозяйствования нашего сельского поселения получено субсидий на общую сумму 366572  рубля (молоко, мясо), по  кредиту 75612,98 рублей.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Но до сих пор основными проблемами развития ЛПХ являются низкие закупочные цены на молоко и мясо.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Остается проблема соблюдения правил содержания сельскохозяйственных животных. Некоторые хозяева предпочитают держать сельскохозяйственных животных по старинке,  пренебрегают требованиями ветеринарной службы. С владельцами сельскохозяйственных животных ведётся разъяснительная работа, регулярно осуществляется мониторинг.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Работа  администрации поселения и Совета депутатов.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Задача администрации поселения – это исполнение полномочий, предусмотренных 131-ФЗ и уставом поселения. 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В  2015  году  администрацией Новопластуновского сельского поселения издано 165 постановлений, 75 распоряжений, принято к обработке 409 входящих документов, подготовлено 676  исходящих документов в </w:t>
      </w:r>
      <w:r w:rsidRPr="00C71E48">
        <w:rPr>
          <w:rFonts w:ascii="Times New Roman" w:hAnsi="Times New Roman" w:cs="Times New Roman"/>
          <w:sz w:val="28"/>
          <w:szCs w:val="28"/>
        </w:rPr>
        <w:lastRenderedPageBreak/>
        <w:t>различные службы, организации, в адрес юридических и физических лиц. Справок и выписок выдано 1887</w:t>
      </w:r>
      <w:r w:rsidRPr="00C71E48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C71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За отчетный период 2015 года поступило 36 обращений граждан из них  7 обращения  - в письменной форме и 29 обращений  в устной форме. По всем вопросам даны разъяснения. 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Проведены восемь сходов граждан. Основные вопросы, волнующие граждан – это состояние  дорог, уличное освещение, санитарное состояние станицы и хуторов,  выделение земельных участков под ЛПХ, вопросы здравоохранения и противопожарной безопасности, профилактика наркомании, о мерах по профилактике безнадзорности и  правонарушений.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Для власти это средство обратной связи, позволяющее выявить проблемы, наметить пути их решения и способствовать, таким образом, улучшению жизни в поселении.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Так как глава поселения является и председателем Совета депутатов, то раскрою и некоторые вопросы совместной нашей деятельности. За 2015 год  Совет депутатов сельского поселения, провел 16 сессий, на которых было принято 61 решение по  вопросам местного значения.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 xml:space="preserve">Бюджет. 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ab/>
        <w:t>Формирование бюджета наиболее важный и сложный вопрос в рамках реализации полномочий поселения. Бюджет Новопластуновского  сельского поселения на 2015 год был сформирован в установленные  законодательством сроки и утвержден  решением сессии от 16 декабря 2014 года  № 5/33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В 2015 году администрацией Новопластуновского сельского поселения совместно с депутатским корпусом, службами и организациями района решены следующие вопросы: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отремонтирована улица Октябрьская от улицы Кооперативной до улицы Красноармейской методом сплошного перекрытия асфальта;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- отремонтированные дороги в гравийном исполнении на хуторе Междуреченском, хуторе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Бальчанс</w:t>
      </w:r>
      <w:r w:rsidR="00C644AB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>, станице Новопластуновской;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произведена установка дорожных знаков  на территории поселения;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произведена установка видеокамер в парке станицы Новопластуновской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 произведен капитальный ремонт мемориала и подведен Вечный огонь  к мемориалу;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 произведен капитальный ремонт памятника на хуторе Новый Урал, около бывшей бригады;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отремонтированы все памятники расположенные на территории поселения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Доходы.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ab/>
        <w:t xml:space="preserve">При плане доходов бюджета в 2015 году 15 миллионов 507 тысяч 345  рублей, фактически за год поступило 15 миллионов  643 тысячи 177  рублей, что составляет 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lastRenderedPageBreak/>
        <w:t>100,8% .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В разрезе поступлений можно отметить следующее: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1. Налог на доходы физических лиц за 2015 год при плане 3 миллиона 65 тысяч рублей поступил в сумме 3 миллиона 82 тысяча рублей, что составляет 100,57 %. 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2. Единый сельскохозяйственный налог при плане 1 миллион 132 тысяч рублей поступил в сумме 1 миллион 133 тысяч рублей, что составляет 100,01 %.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3. Налог на имущество физических лиц:  при плане  415 тысяч рублей поступил в сумме  416 тысяч рублей, что составляет 100,21 %.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4. Земельный налог - при плане 3 миллиона 851 тысяч  рублей поступил в сумме 3 миллиона 786 тысячи  рублей, что составляет  98,3 %.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Неналоговых доходов в 2015 году  при плане 95 тысяч рублей поступило  95,3 тысяч рублей, что составляет 100,09 %. 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E48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 xml:space="preserve"> получаемые в виде арендной либо иной  платы за передачу в безвозмездное пользование государственного или муниципального имущества – 95382 рубля.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     </w:t>
      </w:r>
      <w:r w:rsidRPr="00C71E48">
        <w:rPr>
          <w:rFonts w:ascii="Times New Roman" w:hAnsi="Times New Roman" w:cs="Times New Roman"/>
          <w:sz w:val="28"/>
          <w:szCs w:val="28"/>
        </w:rPr>
        <w:tab/>
        <w:t>Бюджет Новопластуновского сельского поселения является дотационным. В 2015 году безвозмездные поступления от других бюджетов бюджетной системы Российской Федерации получены в сумме  5 миллионов  254 тысяч 645 рубля, что составляет 33,59 % от общей</w:t>
      </w:r>
      <w:r w:rsidRPr="00C71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E48">
        <w:rPr>
          <w:rFonts w:ascii="Times New Roman" w:hAnsi="Times New Roman" w:cs="Times New Roman"/>
          <w:sz w:val="28"/>
          <w:szCs w:val="28"/>
        </w:rPr>
        <w:t xml:space="preserve">суммы доходов. Безвозмездные поступления в 2015 году сложились 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>: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дотации на выравнивание бюджетной обеспеченности- 1 миллион 346 тысяч 400  рублей;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субвенции бюджетам поселений на выполнение передаваемых полномочий субъектов Российской Федерации – 3 тысячи 800 рублей (административная комиссия);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– 181 тысяча 800 рублей;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субсидии на реализацию мероприятий по ремонту дорог – 1 миллион 300 тысяч рублей;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- субсидии на реализацию мероприятий целевой программы «Кадровое обеспечение отрасли культура» - 1 миллиона 916  тысяч 900 рублей;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71E48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ab/>
        <w:t xml:space="preserve">Расходы бюджета Новопластуновского сельского поселения за 2015 сформированы исходя из основных направлений бюджетной и налоговой политики на 2015 год, учитывая принцип сбалансированности бюджета в соответствии с имеющимися финансовыми ресурсами. Объем расходов бюджета Новопластуновского сельского поселения на 2015 год запланирован </w:t>
      </w:r>
      <w:r w:rsidRPr="00C71E48">
        <w:rPr>
          <w:rFonts w:ascii="Times New Roman" w:hAnsi="Times New Roman" w:cs="Times New Roman"/>
          <w:sz w:val="28"/>
          <w:szCs w:val="28"/>
        </w:rPr>
        <w:lastRenderedPageBreak/>
        <w:t xml:space="preserve">в сумме 18 миллионов 712 тысяч 224 рубля, исполнено 16 миллионов 601 тысяч 114 рублей, что  составило 88,72 % к 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ab/>
        <w:t>на содержание органов управления израсходовано 4 миллиона 755 тысячи 969 рублей или 28,6% от общей суммы расходов;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ab/>
        <w:t>мобилизационная подготовка – 181 тысяч 800 рублей – 1,1% от общей суммы расходов;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ab/>
        <w:t>предупреждение и ликвидация ЧС – 567 тысяч 700 рублей – 3,42%;</w:t>
      </w: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ab/>
        <w:t>дорожная деятельность – 3 миллиона 199 тысяч 351 рубль – 21,4%;</w:t>
      </w:r>
    </w:p>
    <w:p w:rsidR="00B32807" w:rsidRPr="00C71E48" w:rsidRDefault="00B32807" w:rsidP="00B32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коммунальное хозяйство – 311 тысяч рублей – 0,19%;</w:t>
      </w:r>
    </w:p>
    <w:p w:rsidR="00B32807" w:rsidRPr="00C71E48" w:rsidRDefault="00B32807" w:rsidP="00B32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благоустройство – 534 тысячи 988 рублей – 3,22%;</w:t>
      </w:r>
    </w:p>
    <w:p w:rsidR="00B32807" w:rsidRPr="00C71E48" w:rsidRDefault="00B32807" w:rsidP="00B32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молодежная политика – 10 тысяч  рублей – 0,1%;</w:t>
      </w:r>
    </w:p>
    <w:p w:rsidR="00B32807" w:rsidRPr="00C71E48" w:rsidRDefault="00B32807" w:rsidP="00B32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культура  и библиотека 6 миллионов 135 тысячи 529 рублей (СКЦ – 4212088,42 рублей  и  библиотека 973372,27 рублей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644AB">
        <w:rPr>
          <w:rFonts w:ascii="Times New Roman" w:hAnsi="Times New Roman" w:cs="Times New Roman"/>
          <w:sz w:val="28"/>
          <w:szCs w:val="28"/>
        </w:rPr>
        <w:t xml:space="preserve"> </w:t>
      </w:r>
      <w:r w:rsidRPr="00C71E48">
        <w:rPr>
          <w:rFonts w:ascii="Times New Roman" w:hAnsi="Times New Roman" w:cs="Times New Roman"/>
          <w:sz w:val="28"/>
          <w:szCs w:val="28"/>
        </w:rPr>
        <w:t xml:space="preserve"> –</w:t>
      </w:r>
      <w:r w:rsidR="00C644AB">
        <w:rPr>
          <w:rFonts w:ascii="Times New Roman" w:hAnsi="Times New Roman" w:cs="Times New Roman"/>
          <w:sz w:val="28"/>
          <w:szCs w:val="28"/>
        </w:rPr>
        <w:t xml:space="preserve"> </w:t>
      </w:r>
      <w:r w:rsidRPr="00C71E48">
        <w:rPr>
          <w:rFonts w:ascii="Times New Roman" w:hAnsi="Times New Roman" w:cs="Times New Roman"/>
          <w:sz w:val="28"/>
          <w:szCs w:val="28"/>
        </w:rPr>
        <w:t>из них 1916900 рублей краевые средства - 37%.</w:t>
      </w:r>
    </w:p>
    <w:p w:rsidR="00B32807" w:rsidRPr="00C71E48" w:rsidRDefault="00B32807" w:rsidP="00B32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социальная политика – 55 тысяч рублей – 0,33%;</w:t>
      </w:r>
    </w:p>
    <w:p w:rsidR="00B32807" w:rsidRPr="00C71E48" w:rsidRDefault="00B32807" w:rsidP="00B32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физическая культура – 70 тысяч  рублей  – 0,4%.</w:t>
      </w:r>
    </w:p>
    <w:p w:rsidR="00B32807" w:rsidRPr="00C71E48" w:rsidRDefault="00B32807" w:rsidP="00B32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экономики- 45 тысяч 738  рублей - 0,28%.</w:t>
      </w:r>
    </w:p>
    <w:p w:rsidR="00B32807" w:rsidRPr="00C71E48" w:rsidRDefault="00B32807" w:rsidP="00B328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   Вовремя выплачивалась заработная плата работникам </w:t>
      </w: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Дома культуры, библиотеки, администрации, лицам, работающим по договорам.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Информация об исполнении бюджета поселения ежеквартально выносилась на рассмотрение Совета депутатов сельского поселения и  обнародовалась для населения.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В отчетном году перед администрацией поселения стояли задачи по решению вопросов местного значения и полномочий, определенных законодательством.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Водоснабжение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В 2015 году,  как и в предыдущие годы, снабжением населения станицы Новопластуновской питьевой водой занималось ПАО 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». Общая протяженность водопроводных сетей составляет 31,1 км.  Предприятие, также занимается аварийным ремонтом водопроводных сетей, установкой счетчиков воды и оказанием услуг. За   2015 год установлено  24 индивидуальных приборов учета воды, заменено непригодных для дальнейшей эксплуатации 280 водомеров, устранено 32 порывов на водопроводных сетях. В 216 подворьях до сих пор не установлены индивидуальные водомеры. Тариф на воду в 2015 году 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>составлял с 2 полугодия составил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 xml:space="preserve"> 23,32 рубля.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Газификация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 три населенных пункта </w:t>
      </w:r>
      <w:r w:rsidRPr="00C71E48">
        <w:rPr>
          <w:rFonts w:ascii="Times New Roman" w:hAnsi="Times New Roman" w:cs="Times New Roman"/>
          <w:sz w:val="28"/>
          <w:szCs w:val="28"/>
        </w:rPr>
        <w:t xml:space="preserve"> газифицированы, кроме хутора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Бальчанского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. На 1 января 2015 года 998 домовладений газифицировано, что составляет 74,8 %. К хутору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Бальчанскому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 подведен </w:t>
      </w:r>
      <w:r w:rsidRPr="00C71E48">
        <w:rPr>
          <w:rFonts w:ascii="Times New Roman" w:hAnsi="Times New Roman" w:cs="Times New Roman"/>
          <w:sz w:val="28"/>
          <w:szCs w:val="28"/>
        </w:rPr>
        <w:lastRenderedPageBreak/>
        <w:t xml:space="preserve">газопровод высокого давления, создан кооператив по строительству разводящего газопровода низкого давления и изготовлена проектно- сметная документация на разводящий газопровод низкого давления по  улице Ленина хутора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Бальчанского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  протяженностью 1650 метров. Проведена экспертиза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 xml:space="preserve"> получено положительное заключение. В 2015 году проектно- сметная документация на строительство разводящего газопровода низкого давления по улице Ленина  хутора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Бальчанского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 сдана в Министерство сельского хозяйства Краснодарского края для участия в Программе по газификации населенных пунктов Краснодарского края в 2016 году.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E48">
        <w:rPr>
          <w:rFonts w:ascii="Times New Roman" w:hAnsi="Times New Roman" w:cs="Times New Roman"/>
          <w:color w:val="000000"/>
          <w:sz w:val="28"/>
          <w:szCs w:val="28"/>
        </w:rPr>
        <w:t>Благоустройство.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E48">
        <w:rPr>
          <w:rFonts w:ascii="Times New Roman" w:hAnsi="Times New Roman" w:cs="Times New Roman"/>
          <w:color w:val="000000"/>
          <w:sz w:val="28"/>
          <w:szCs w:val="28"/>
        </w:rPr>
        <w:t>На территории Новопластуновского сельского поселения  расположено 27 улиц и переулков общей протяженностью 45 километров из них: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E48">
        <w:rPr>
          <w:rFonts w:ascii="Times New Roman" w:hAnsi="Times New Roman" w:cs="Times New Roman"/>
          <w:color w:val="000000"/>
          <w:sz w:val="28"/>
          <w:szCs w:val="28"/>
        </w:rPr>
        <w:t>- с асфальтовым покрытием – 23,5 километров;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E48">
        <w:rPr>
          <w:rFonts w:ascii="Times New Roman" w:hAnsi="Times New Roman" w:cs="Times New Roman"/>
          <w:color w:val="000000"/>
          <w:sz w:val="28"/>
          <w:szCs w:val="28"/>
        </w:rPr>
        <w:t>- с гравийным покрытием  - 7,2 километров;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E48">
        <w:rPr>
          <w:rFonts w:ascii="Times New Roman" w:hAnsi="Times New Roman" w:cs="Times New Roman"/>
          <w:color w:val="000000"/>
          <w:sz w:val="28"/>
          <w:szCs w:val="28"/>
        </w:rPr>
        <w:t>- с грунтовым покрытием – 14 километров.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>В 2015 году в рамках целевой программы</w:t>
      </w:r>
      <w:r w:rsidRPr="00C71E48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>«Капитальный ремонт и ремонт автомобильных дорог местного значения Краснодарского края на 2015 год», был произведен ремонт участка автомобильной дороги улицы Октябрьской протяженностью 800 метров с асфальтовым покрытием, от улицы Кооперативной до улиц Красноармейской</w:t>
      </w:r>
      <w:proofErr w:type="gramStart"/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,</w:t>
      </w:r>
      <w:proofErr w:type="gramEnd"/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на общую сумму  2 миллион 757 тысяч 985 рублей   из них 1 миллион  300 тысяч рублей краевые средства и 145 тысяч 798 рублей   средства местного бюджета по программе </w:t>
      </w:r>
      <w:proofErr w:type="spellStart"/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>софинансирования</w:t>
      </w:r>
      <w:proofErr w:type="spellEnd"/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остальная сумма 13112985 рублей местный бюджет из них 66 тысяч рублей потрачено на ремонт дорог с гравийным покрытием протяженностью  4, 5 км.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территории сельского поселения организовано автобусное сообщение, во все населенные пункты, имеются подъездные пути с твердым покрытием. 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благоустройство из бюджета поселения за 2015 год было затрачено 498 тысяч рублей. 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>В том числе: оплата услуг по благоустройству территории (наведение порядка, косьба сорной растительности, бортовка мусора)  274 тысячи 988  рублей.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содержание уличного освещения израсходовано 72 тысяча 539 рублей.  </w:t>
      </w:r>
    </w:p>
    <w:p w:rsidR="00B32807" w:rsidRPr="00C71E48" w:rsidRDefault="00B32807" w:rsidP="00B3280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На условиях </w:t>
      </w:r>
      <w:proofErr w:type="spellStart"/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>софинансирования</w:t>
      </w:r>
      <w:proofErr w:type="spellEnd"/>
      <w:r w:rsidRPr="00C71E4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с центром занятости на территории сельского поселения в 2015 году работало 15 несовершеннолетних жителей сельского поселения, на оплату труда было потрачено 34056  рублей. 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Землеустройство и архитектура.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Специалистом администрации в 2015 году велась работа по исполнению полномочий в области землеустройства и архитектуры. С целью оформления (переоформления) земельных участков жителям поселения выдавались справки о наличии земельных участков (их выдано 53), выписки из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 книг (59).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lastRenderedPageBreak/>
        <w:t>За 2015 год администрацией сельского поселения выдано 16 градостроительный планов, 14 разрешений на строительство, 7 разрешение на ввод в эксплуатацию зданий и сооружений. С 2016 года полномочия по архитектуре переданы в муниципальное образование Павловский район.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Воинский учет.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Администрацией Новопластуновского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На воинском учете в сельском поселении состоит 985 человека из них 28 офицеров.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Воинский учет граждан запаса и граждан, подлежащих призыву на военную службу, осуществляется инспектором военно-учетного стола. В 2015 году призвано на службу в Российскую Армию 11 призывников. На учете стоит 78 человек подлежащих призыву. 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Работа комиссий.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В поселении работает Совет профилактики. За отчетный период проведено 12 заседаний. На учете Совета профилактики состояло 7 семей 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>находящаяся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и две семьи в опасной жизненной ситуации, которые регулярно посещались на дому, приглашались на заседания Совета. 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Библиотека.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C71E48">
        <w:rPr>
          <w:rFonts w:ascii="Times New Roman" w:hAnsi="Times New Roman" w:cs="Times New Roman"/>
          <w:bCs/>
          <w:sz w:val="28"/>
          <w:szCs w:val="28"/>
        </w:rPr>
        <w:t>Новопластуновскую</w:t>
      </w:r>
      <w:proofErr w:type="spell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сельскую библиотеку посещает 1165 человек  из них 509 детей. Число посещений всего за 2015 год составило 11380. Число посещений массовых мероприятий 1145.  Выдано 24370 экземпляров книг, в том числе детям 10184 книг, всего в библиотеке </w:t>
      </w:r>
      <w:proofErr w:type="gramStart"/>
      <w:r w:rsidRPr="00C71E48">
        <w:rPr>
          <w:rFonts w:ascii="Times New Roman" w:hAnsi="Times New Roman" w:cs="Times New Roman"/>
          <w:bCs/>
          <w:sz w:val="28"/>
          <w:szCs w:val="28"/>
        </w:rPr>
        <w:t>числится экземпляров 19668 книг  за отчетный год поступило</w:t>
      </w:r>
      <w:proofErr w:type="gram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545 экземпляров. В междуреченской библиотеке числится 10508 экземпляров книг и поступило за отчетный год 191 экземпляров.  В библиотеке работает всего три человека, два из них имеют высшее образование. </w:t>
      </w:r>
      <w:r w:rsidRPr="00C71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Специалистами библиотеки ведется сотрудничество во всех направлениях с детским садом, школой, Советом ветеранов, культурой, социальной защитой.  Предоставляются книжные издательства на дом инвалидам и пенсионерам по заявкам (7 человек – 315 книг). За  2015 год приобретено книг на сумму 60000 рублей.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Культура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C71E48">
        <w:rPr>
          <w:rFonts w:ascii="Times New Roman" w:hAnsi="Times New Roman" w:cs="Times New Roman"/>
          <w:bCs/>
          <w:sz w:val="28"/>
          <w:szCs w:val="28"/>
        </w:rPr>
        <w:t>Новопластуновский</w:t>
      </w:r>
      <w:proofErr w:type="spell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социально культурный центр – входит сеть клубных учреждений: </w:t>
      </w:r>
      <w:proofErr w:type="spellStart"/>
      <w:r w:rsidRPr="00C71E48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C71E48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C71E48">
        <w:rPr>
          <w:rFonts w:ascii="Times New Roman" w:hAnsi="Times New Roman" w:cs="Times New Roman"/>
          <w:bCs/>
          <w:sz w:val="28"/>
          <w:szCs w:val="28"/>
        </w:rPr>
        <w:t>овопластуновской</w:t>
      </w:r>
      <w:proofErr w:type="spell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71E48">
        <w:rPr>
          <w:rFonts w:ascii="Times New Roman" w:hAnsi="Times New Roman" w:cs="Times New Roman"/>
          <w:bCs/>
          <w:sz w:val="28"/>
          <w:szCs w:val="28"/>
        </w:rPr>
        <w:t>х.Бальчанского</w:t>
      </w:r>
      <w:proofErr w:type="spell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71E48">
        <w:rPr>
          <w:rFonts w:ascii="Times New Roman" w:hAnsi="Times New Roman" w:cs="Times New Roman"/>
          <w:bCs/>
          <w:sz w:val="28"/>
          <w:szCs w:val="28"/>
        </w:rPr>
        <w:t>х.Междуреченского</w:t>
      </w:r>
      <w:proofErr w:type="spell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.  Всего работников 17 человек, </w:t>
      </w:r>
      <w:proofErr w:type="gramStart"/>
      <w:r w:rsidRPr="00C71E48">
        <w:rPr>
          <w:rFonts w:ascii="Times New Roman" w:hAnsi="Times New Roman" w:cs="Times New Roman"/>
          <w:bCs/>
          <w:sz w:val="28"/>
          <w:szCs w:val="28"/>
        </w:rPr>
        <w:t>имеющие</w:t>
      </w:r>
      <w:proofErr w:type="gram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высшее образование – 2 , среднее специальное – 10, среднее общее – 5.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Работниками СКЦ ведется работа с различными группами населения, создано 26 клубных формирований, с количеством участников 565, из них детских клубных формирований – 15 с количеством 330- человек.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 xml:space="preserve">При СДК создан и существует коллектив художественной самодеятельности, который имеет звание «Народный хор кубанской песни», </w:t>
      </w:r>
      <w:r w:rsidRPr="00C71E48">
        <w:rPr>
          <w:rFonts w:ascii="Times New Roman" w:hAnsi="Times New Roman" w:cs="Times New Roman"/>
          <w:bCs/>
          <w:sz w:val="28"/>
          <w:szCs w:val="28"/>
        </w:rPr>
        <w:lastRenderedPageBreak/>
        <w:t>который посещают 20 человек и создан ансамбль народных инструментов из 5 человек. Коллективу в 2015 году исполнилось 28 лет.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Особое внимание обращается на проведение русских, старинных кубанских обрядов, обычаев казачества, кубанских посиделок. Замечен рост таких мероприятий, имеется большая заинтересованность детей и жителей станицы узнать и вспомнить старинные обычаи, историю края, родных мест, выявлены новые таланты в декоративно - прикладном творчестве, которые были внесены в районную картотеку «Мастера декоративного творчества».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 xml:space="preserve"> Приняли активное участие в  праздновании  образования Павловского района, где заняли 1 место и приняли активное участие в фестивале «Казачье братство» в станице Старощербиновской, где заняли 2 место.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В социально</w:t>
      </w:r>
      <w:r w:rsidR="00C64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E48">
        <w:rPr>
          <w:rFonts w:ascii="Times New Roman" w:hAnsi="Times New Roman" w:cs="Times New Roman"/>
          <w:bCs/>
          <w:sz w:val="28"/>
          <w:szCs w:val="28"/>
        </w:rPr>
        <w:t xml:space="preserve">- культурном центре введена новая форма работы: планирование совместных мероприятий для населения, включая хутора </w:t>
      </w:r>
      <w:proofErr w:type="gramStart"/>
      <w:r w:rsidRPr="00C71E48">
        <w:rPr>
          <w:rFonts w:ascii="Times New Roman" w:hAnsi="Times New Roman" w:cs="Times New Roman"/>
          <w:bCs/>
          <w:sz w:val="28"/>
          <w:szCs w:val="28"/>
        </w:rPr>
        <w:t>Междуреченский</w:t>
      </w:r>
      <w:proofErr w:type="gram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71E48">
        <w:rPr>
          <w:rFonts w:ascii="Times New Roman" w:hAnsi="Times New Roman" w:cs="Times New Roman"/>
          <w:bCs/>
          <w:sz w:val="28"/>
          <w:szCs w:val="28"/>
        </w:rPr>
        <w:t>Бальчанский</w:t>
      </w:r>
      <w:proofErr w:type="spell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, в связи с эти работают выездные концертные бригады, как малой формы (работники СКЦ),  так и с привлечением участников художественной самодеятельности. Ведется активная работа по долгосрочной краевой целевой Программе «Противодействие злоупотреблению наркотиков и их незаконному обороту на территории Краснодарского края» ежемесячно в СКЦ демонстрируются для учащихся фильмы по этой </w:t>
      </w:r>
      <w:proofErr w:type="gramStart"/>
      <w:r w:rsidRPr="00C71E48">
        <w:rPr>
          <w:rFonts w:ascii="Times New Roman" w:hAnsi="Times New Roman" w:cs="Times New Roman"/>
          <w:bCs/>
          <w:sz w:val="28"/>
          <w:szCs w:val="28"/>
        </w:rPr>
        <w:t>теме</w:t>
      </w:r>
      <w:proofErr w:type="gram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и ведется их обсуждение.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 xml:space="preserve">Установлено тесное сотрудничество с работниками социального обслуживания на дому и ежемесячно по их заказу проводятся мероприятия в клубе пожилых людей «Хуторок».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 xml:space="preserve">Работники социально культурного центра проведи большую работу по награждению ветеранов войны и труда к 70- </w:t>
      </w:r>
      <w:proofErr w:type="spellStart"/>
      <w:r w:rsidRPr="00C71E48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Победы.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 xml:space="preserve">Солистка СКЦ </w:t>
      </w:r>
      <w:proofErr w:type="spellStart"/>
      <w:r w:rsidRPr="00C71E48">
        <w:rPr>
          <w:rFonts w:ascii="Times New Roman" w:hAnsi="Times New Roman" w:cs="Times New Roman"/>
          <w:bCs/>
          <w:sz w:val="28"/>
          <w:szCs w:val="28"/>
        </w:rPr>
        <w:t>Обеленец</w:t>
      </w:r>
      <w:proofErr w:type="spell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участвовала в районном фестивале военн</w:t>
      </w:r>
      <w:proofErr w:type="gramStart"/>
      <w:r w:rsidRPr="00C71E4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патриотической песни  и награждена дипломом.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В марте, применив новую форму работы мобильной концертной бригады СКЦ принял участие в проведении районного смотра – конкурса клубных учреждений на лучшую постановку работы с ветеранами  ВОВ</w:t>
      </w:r>
      <w:proofErr w:type="gramStart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посвященную 70- </w:t>
      </w:r>
      <w:proofErr w:type="spellStart"/>
      <w:r w:rsidRPr="00C71E48">
        <w:rPr>
          <w:rFonts w:ascii="Times New Roman" w:hAnsi="Times New Roman" w:cs="Times New Roman"/>
          <w:bCs/>
          <w:sz w:val="28"/>
          <w:szCs w:val="28"/>
        </w:rPr>
        <w:t>летию</w:t>
      </w:r>
      <w:proofErr w:type="spell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Победы, результат не заставил себя ждать: сельский клуб хутора Междуреченского занял  2 место, а сельский клуб хутора </w:t>
      </w:r>
      <w:proofErr w:type="spellStart"/>
      <w:r w:rsidRPr="00C71E48">
        <w:rPr>
          <w:rFonts w:ascii="Times New Roman" w:hAnsi="Times New Roman" w:cs="Times New Roman"/>
          <w:bCs/>
          <w:sz w:val="28"/>
          <w:szCs w:val="28"/>
        </w:rPr>
        <w:t>Бальчанского</w:t>
      </w:r>
      <w:proofErr w:type="spell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3- место.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1E4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71E48">
        <w:rPr>
          <w:rFonts w:ascii="Times New Roman" w:hAnsi="Times New Roman" w:cs="Times New Roman"/>
          <w:bCs/>
          <w:sz w:val="28"/>
          <w:szCs w:val="28"/>
        </w:rPr>
        <w:t>районом</w:t>
      </w:r>
      <w:proofErr w:type="gramEnd"/>
      <w:r w:rsidRPr="00C71E48">
        <w:rPr>
          <w:rFonts w:ascii="Times New Roman" w:hAnsi="Times New Roman" w:cs="Times New Roman"/>
          <w:bCs/>
          <w:sz w:val="28"/>
          <w:szCs w:val="28"/>
        </w:rPr>
        <w:t xml:space="preserve"> смотре – конкурсе на лучшую организацию детей и подростков  дом культуры станицы Новопластуновской получил поощрительный приз в размере двух тысяч рублей.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 xml:space="preserve">На базе Новопластуновского СДК 29 октября 2015 года состоялся районный семинар детских секторов по теме: «Наркомания – как социальная проблема в подростковой среде» (участвовало более 50 человек из них 20 детей). 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Соцзащита.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Социальная помощь населению оказывается  двумя отделениями социальной защиты населения, где трудятся 2 заведующих, 2 специалист села, 16 социальных работников. На социальном облуживании находятся 118 человека.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работники постоянно проявляют к ним внимание и заботу, делают все возможное, чтобы поддержать их, помочь пожилым людям справиться с насущными проблемами.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Социальные работники принимают активное участие в проводимых мероприятиях на территории сельского поселения по благоустройству.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Здравоохранение.</w:t>
      </w: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ab/>
      </w:r>
      <w:r w:rsidRPr="00C71E48">
        <w:rPr>
          <w:rFonts w:ascii="Times New Roman" w:hAnsi="Times New Roman" w:cs="Times New Roman"/>
          <w:sz w:val="28"/>
          <w:szCs w:val="28"/>
        </w:rPr>
        <w:t xml:space="preserve">Лечебными  учреждениями, которые оказывают населению сельского поселения медико-санитарную помощь, является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 амбулатория и два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 хутора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Бальчанского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 и хутора Междуреченского.</w:t>
      </w: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В 2015 году нагрузка Амбулатории составила 12113 и  902 посещений на дому   на два врача общей практики 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>составило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 xml:space="preserve">   что составляет 119% посещений на 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Гринштат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 О.А. и 130,6%  посещений на Орлову  Т.В.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На сегодняшний день штат лечебного учреждения  укомплектован. Решается вопрос о строительстве двух офисов для врачей общей практики.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аптека, в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 хуторов также имеются аптечные товары, хранящиеся в холодильниках. Население сельского поселения аптечными товарами обеспечено.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Муниципальные  образовательные учреждения.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На территории Новопластуновского сельского поселения расположены три муниципальных образовательных учреждения: средняя школа № 8, детский сад и  детская школа искусств.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В средней школе № 8 в настоящее время  обучается 334 учащихся, детский сад посещает 126 детей и музыкальную школу посещают 123</w:t>
      </w:r>
      <w:r w:rsidRPr="00C71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E48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Территориальное общественное самоуправление.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На территории поселения, как и прежде, работает 5 органов территориального общественного самоуправления и 5 председателей органов ТОС, которым в соответствии с целевой Программой производятся компенсационные выплаты из бюджета поселения.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Органами ТОС постоянно проводятся встречи с населением, жителям разъяснялись вопросы по пожарной безопасности, безопасности на водных объектах, мероприятия по недопущению заноса в поселение вируса  африканской чумы свиней, птичьего гриппа и ящура, наведение санитарного порядка на придомовых территориях.   Освещались и другие важные вопросы жизни поселения. </w:t>
      </w:r>
    </w:p>
    <w:p w:rsidR="00B32807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bCs/>
          <w:sz w:val="28"/>
          <w:szCs w:val="28"/>
        </w:rPr>
        <w:t>Общественные организации.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На территории поселения действует  общественные объединения граждан: организация ветеранов войны (пенсионеров, инвалидов) труда, Вооруженных сил</w:t>
      </w:r>
      <w:r w:rsidRPr="00C71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E48">
        <w:rPr>
          <w:rFonts w:ascii="Times New Roman" w:hAnsi="Times New Roman" w:cs="Times New Roman"/>
          <w:sz w:val="28"/>
          <w:szCs w:val="28"/>
        </w:rPr>
        <w:t xml:space="preserve">и правоохранительных органов,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Новопластуновское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 хуторское казачье общество.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E48">
        <w:rPr>
          <w:rFonts w:ascii="Times New Roman" w:hAnsi="Times New Roman" w:cs="Times New Roman"/>
          <w:sz w:val="28"/>
          <w:szCs w:val="28"/>
        </w:rPr>
        <w:t xml:space="preserve">Созданная при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Новопластуновском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 хуторском казачьем обществе Добровольная казачья дружина регулярно принимает участие в рейдовых мероприятий по  исполнению Законов Краснодарского края от 21 июля 2008года № 1539–КЗ «О мерах по профилактике безнадзорности и правонарушений среди несовершеннолетних в Краснодарском крае» и от </w:t>
      </w:r>
      <w:r w:rsidRPr="00C71E48">
        <w:rPr>
          <w:rFonts w:ascii="Times New Roman" w:hAnsi="Times New Roman" w:cs="Times New Roman"/>
          <w:sz w:val="28"/>
          <w:szCs w:val="28"/>
        </w:rPr>
        <w:lastRenderedPageBreak/>
        <w:t>28.06.2007 г. №1267–КЗ «Об участии граждан в охране общественного порядка в Краснодарском крае».</w:t>
      </w:r>
      <w:proofErr w:type="gramEnd"/>
      <w:r w:rsidRPr="00C71E48">
        <w:rPr>
          <w:rFonts w:ascii="Times New Roman" w:hAnsi="Times New Roman" w:cs="Times New Roman"/>
          <w:sz w:val="28"/>
          <w:szCs w:val="28"/>
        </w:rPr>
        <w:t xml:space="preserve"> Казаки  принимают активное участие в общественной жизни станицы. </w:t>
      </w:r>
    </w:p>
    <w:p w:rsidR="00B32807" w:rsidRPr="00C71E48" w:rsidRDefault="00B32807" w:rsidP="00B3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Важную роль в жизни станицы играет Совет ветеранов, руководителем которого является Онипченко Степан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Демьянович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. </w:t>
      </w:r>
      <w:r w:rsidRPr="00C71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E48">
        <w:rPr>
          <w:rFonts w:ascii="Times New Roman" w:hAnsi="Times New Roman" w:cs="Times New Roman"/>
          <w:sz w:val="28"/>
          <w:szCs w:val="28"/>
        </w:rPr>
        <w:t xml:space="preserve">Ежемесячно проводятся заседания актива, в его составе 15 человек Ежегодно проводятся  отчетные собрания. Всего в организации  ветеранов войны, (пенсионеров, инвалидов труда, Вооруженных сил)  </w:t>
      </w:r>
      <w:r w:rsidRPr="00C71E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1E48">
        <w:rPr>
          <w:rFonts w:ascii="Times New Roman" w:hAnsi="Times New Roman" w:cs="Times New Roman"/>
          <w:sz w:val="28"/>
          <w:szCs w:val="28"/>
        </w:rPr>
        <w:t xml:space="preserve">1400 человек.       </w:t>
      </w: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ab/>
        <w:t xml:space="preserve">Постоянно администрацией сельского поселения проводятся огоньки для жителей сельского поселения посвященные «Дню Защитника Отечества», «Международному Женскому Дню», чествование юбиляров. </w:t>
      </w: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ab/>
        <w:t>О планах и работе на 2016 год.</w:t>
      </w: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Нам необходимо направлять работу администрации сельского поселения на увеличение доходной части бюджета сельского поселения.</w:t>
      </w: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Навести должный санитарный порядок на территории станицы и хуторов и  постоянно его поддерживать.</w:t>
      </w: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Необходимо провести большую работу по благоустройству станицы и хуторов:  продолжить работы по ремонту и по строительству новых и капитальному ремонту существующих  асфальтированных и гравийных дорог.</w:t>
      </w: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Продолжить работы по распределительному газопроводу низкого давления по хутору </w:t>
      </w:r>
      <w:proofErr w:type="spellStart"/>
      <w:r w:rsidRPr="00C71E48">
        <w:rPr>
          <w:rFonts w:ascii="Times New Roman" w:hAnsi="Times New Roman" w:cs="Times New Roman"/>
          <w:sz w:val="28"/>
          <w:szCs w:val="28"/>
        </w:rPr>
        <w:t>Бальчанскому</w:t>
      </w:r>
      <w:proofErr w:type="spellEnd"/>
      <w:r w:rsidRPr="00C71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Провести работы по ремонту здания ДК станицы Новопластуновской. </w:t>
      </w:r>
    </w:p>
    <w:p w:rsidR="00B32807" w:rsidRPr="00C71E48" w:rsidRDefault="00B32807" w:rsidP="00B3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Строительство двух офисов врача общей практики и вышки сотовой связи Теле – 2.</w:t>
      </w:r>
    </w:p>
    <w:p w:rsidR="00B32807" w:rsidRPr="00C71E48" w:rsidRDefault="00B32807" w:rsidP="00B32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>Все, что было сделано на территории поселения – это итог совместных усилий краевой, районной,  местной администраций. Результат деятельности депутатов  поселения, предприятий, организаций, учреждений, расположенных на территории поселения и труда наших жителей, и пользуясь, случаем, я хочу всех Вас поблагодарить за это.</w:t>
      </w:r>
    </w:p>
    <w:p w:rsidR="00B32807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Глава Новопластуновского </w:t>
      </w:r>
      <w:proofErr w:type="gramStart"/>
      <w:r w:rsidRPr="00C71E4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32807" w:rsidRPr="00C71E48" w:rsidRDefault="00B32807" w:rsidP="00B3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E48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1E48">
        <w:rPr>
          <w:rFonts w:ascii="Times New Roman" w:hAnsi="Times New Roman" w:cs="Times New Roman"/>
          <w:sz w:val="28"/>
          <w:szCs w:val="28"/>
        </w:rPr>
        <w:t>А.П.Клименко</w:t>
      </w:r>
    </w:p>
    <w:p w:rsidR="003B1B65" w:rsidRDefault="003B1B65"/>
    <w:sectPr w:rsidR="003B1B65" w:rsidSect="003B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807"/>
    <w:rsid w:val="003B1B65"/>
    <w:rsid w:val="003C0B8E"/>
    <w:rsid w:val="006F7683"/>
    <w:rsid w:val="00797B5C"/>
    <w:rsid w:val="008E3726"/>
    <w:rsid w:val="00B32807"/>
    <w:rsid w:val="00C644AB"/>
    <w:rsid w:val="00D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0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C0B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C0B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B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C0B8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qFormat/>
    <w:rsid w:val="003C0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Новопластуновское</cp:lastModifiedBy>
  <cp:revision>3</cp:revision>
  <dcterms:created xsi:type="dcterms:W3CDTF">2016-03-02T08:26:00Z</dcterms:created>
  <dcterms:modified xsi:type="dcterms:W3CDTF">2016-03-02T11:21:00Z</dcterms:modified>
</cp:coreProperties>
</file>